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36"/>
          <w:szCs w:val="36"/>
        </w:rPr>
      </w:pPr>
      <w:r w:rsidDel="00000000" w:rsidR="00000000" w:rsidRPr="00000000">
        <w:rPr>
          <w:b w:val="1"/>
          <w:bCs w:val="1"/>
          <w:sz w:val="36"/>
          <w:szCs w:val="36"/>
          <w:rtl w:val="0"/>
        </w:rPr>
        <w:t xml:space="preserve">GDPR  Policy </w:t>
      </w:r>
    </w:p>
    <w:p w:rsidR="00000000" w:rsidDel="00000000" w:rsidP="00000000" w:rsidRDefault="00000000" w:rsidRPr="00000000" w14:paraId="00000002">
      <w:pPr>
        <w:spacing w:after="240" w:before="240" w:lineRule="auto"/>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4252913" cy="436830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52913" cy="436830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Rule="auto"/>
        <w:rPr>
          <w:rFonts w:ascii="Calibri" w:cs="Calibri" w:eastAsia="Calibri" w:hAnsi="Calibri"/>
          <w:b w:val="1"/>
          <w:bCs w:val="1"/>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Written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October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Next review due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October 2027</w:t>
            </w:r>
          </w:p>
        </w:tc>
      </w:tr>
    </w:tbl>
    <w:p w:rsidR="00000000" w:rsidDel="00000000" w:rsidP="00000000" w:rsidRDefault="00000000" w:rsidRPr="00000000" w14:paraId="0000000B">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spacing w:after="240" w:before="240" w:lineRule="auto"/>
        <w:rPr>
          <w:b w:val="1"/>
          <w:bCs w:val="1"/>
          <w:color w:val="222222"/>
        </w:rPr>
      </w:pPr>
      <w:r w:rsidDel="00000000" w:rsidR="00000000" w:rsidRPr="00000000">
        <w:rPr>
          <w:b w:val="1"/>
          <w:bCs w:val="1"/>
          <w:color w:val="222222"/>
          <w:rtl w:val="0"/>
        </w:rPr>
        <w:t xml:space="preserve">GDPR and Data Protection Policy</w:t>
      </w:r>
    </w:p>
    <w:p w:rsidR="00000000" w:rsidDel="00000000" w:rsidP="00000000" w:rsidRDefault="00000000" w:rsidRPr="00000000" w14:paraId="00000011">
      <w:pPr>
        <w:spacing w:after="240" w:before="240" w:lineRule="auto"/>
        <w:rPr>
          <w:color w:val="222222"/>
        </w:rPr>
      </w:pPr>
      <w:r w:rsidDel="00000000" w:rsidR="00000000" w:rsidRPr="00000000">
        <w:rPr>
          <w:b w:val="1"/>
          <w:bCs w:val="1"/>
          <w:color w:val="222222"/>
          <w:rtl w:val="0"/>
        </w:rPr>
        <w:t xml:space="preserve">1. Introduction</w:t>
        <w:br w:type="textWrapping"/>
      </w:r>
      <w:r w:rsidDel="00000000" w:rsidR="00000000" w:rsidRPr="00000000">
        <w:rPr>
          <w:rtl w:val="0"/>
        </w:rPr>
        <w:t xml:space="preserve">Earley Springs School is committed to protecting the privacy, confidentiality and security of personal data. The school processes personal data in accordance with the UK General Data Protection Regulation (UK GDPR), the Data Protection Act 2018 and the Data (Use and Access) Act 2025, together with other applicable data protection legislation and statutory requirements. This policy explains how Earley Springs collects, uses, stores, shares, protects and disposes of personal data and how the school demonstrates accountability for its data protection responsibilities.</w:t>
      </w:r>
      <w:r w:rsidDel="00000000" w:rsidR="00000000" w:rsidRPr="00000000">
        <w:rPr>
          <w:rtl w:val="0"/>
        </w:rPr>
      </w:r>
    </w:p>
    <w:p w:rsidR="00000000" w:rsidDel="00000000" w:rsidP="00000000" w:rsidRDefault="00000000" w:rsidRPr="00000000" w14:paraId="00000012">
      <w:pPr>
        <w:spacing w:after="240" w:before="240" w:lineRule="auto"/>
        <w:rPr/>
      </w:pPr>
      <w:r w:rsidDel="00000000" w:rsidR="00000000" w:rsidRPr="00000000">
        <w:rPr>
          <w:b w:val="1"/>
          <w:bCs w:val="1"/>
          <w:color w:val="222222"/>
          <w:rtl w:val="0"/>
        </w:rPr>
        <w:t xml:space="preserve">2. Scope</w:t>
        <w:br w:type="textWrapping"/>
      </w:r>
      <w:r w:rsidDel="00000000" w:rsidR="00000000" w:rsidRPr="00000000">
        <w:rPr>
          <w:rtl w:val="0"/>
        </w:rPr>
        <w:t xml:space="preserve">This policy applies to all personal data processed by Earley Springs, whether held electronically, on paper, in photographs, video or CCTV footage, or within other records and systems. It applies to pupils, parents and carers, staff, proprietors, Executive Board members, volunteers, visitors, contractors, applicants and other individuals whose personal data is processed by the school.</w:t>
      </w:r>
    </w:p>
    <w:p w:rsidR="00000000" w:rsidDel="00000000" w:rsidP="00000000" w:rsidRDefault="00000000" w:rsidRPr="00000000" w14:paraId="00000013">
      <w:pPr>
        <w:spacing w:after="240" w:before="240" w:lineRule="auto"/>
        <w:rPr/>
      </w:pPr>
      <w:r w:rsidDel="00000000" w:rsidR="00000000" w:rsidRPr="00000000">
        <w:rPr>
          <w:rtl w:val="0"/>
        </w:rPr>
        <w:t xml:space="preserve">Earley Springs is responsible for demonstrating compliance with these principles and will maintain appropriate records, policies and procedures to evidence this.</w:t>
      </w:r>
      <w:r w:rsidDel="00000000" w:rsidR="00000000" w:rsidRPr="00000000">
        <w:rPr>
          <w:rtl w:val="0"/>
        </w:rPr>
      </w:r>
    </w:p>
    <w:p w:rsidR="00000000" w:rsidDel="00000000" w:rsidP="00000000" w:rsidRDefault="00000000" w:rsidRPr="00000000" w14:paraId="00000014">
      <w:pPr>
        <w:spacing w:after="240" w:before="240" w:lineRule="auto"/>
        <w:rPr>
          <w:color w:val="222222"/>
        </w:rPr>
      </w:pPr>
      <w:r w:rsidDel="00000000" w:rsidR="00000000" w:rsidRPr="00000000">
        <w:rPr>
          <w:b w:val="1"/>
          <w:bCs w:val="1"/>
          <w:color w:val="222222"/>
          <w:rtl w:val="0"/>
        </w:rPr>
        <w:t xml:space="preserve">3. Data Protection Principles</w:t>
        <w:br w:type="textWrapping"/>
      </w:r>
      <w:r w:rsidDel="00000000" w:rsidR="00000000" w:rsidRPr="00000000">
        <w:rPr>
          <w:color w:val="222222"/>
          <w:rtl w:val="0"/>
        </w:rPr>
        <w:t xml:space="preserve">We adhere to the following principles when processing personal data:</w:t>
      </w:r>
    </w:p>
    <w:p w:rsidR="00000000" w:rsidDel="00000000" w:rsidP="00000000" w:rsidRDefault="00000000" w:rsidRPr="00000000" w14:paraId="00000015">
      <w:pPr>
        <w:numPr>
          <w:ilvl w:val="0"/>
          <w:numId w:val="2"/>
        </w:numPr>
        <w:spacing w:after="0" w:afterAutospacing="0" w:before="240" w:lineRule="auto"/>
        <w:ind w:left="720" w:hanging="360"/>
        <w:rPr>
          <w:color w:val="222222"/>
        </w:rPr>
      </w:pPr>
      <w:r w:rsidDel="00000000" w:rsidR="00000000" w:rsidRPr="00000000">
        <w:rPr>
          <w:color w:val="222222"/>
          <w:rtl w:val="0"/>
        </w:rPr>
        <w:t xml:space="preserve">Lawfulness, fairness, and transparency</w:t>
      </w:r>
    </w:p>
    <w:p w:rsidR="00000000" w:rsidDel="00000000" w:rsidP="00000000" w:rsidRDefault="00000000" w:rsidRPr="00000000" w14:paraId="00000016">
      <w:pPr>
        <w:numPr>
          <w:ilvl w:val="0"/>
          <w:numId w:val="2"/>
        </w:numPr>
        <w:spacing w:after="0" w:afterAutospacing="0" w:before="0" w:beforeAutospacing="0" w:lineRule="auto"/>
        <w:ind w:left="720" w:hanging="360"/>
        <w:rPr>
          <w:color w:val="222222"/>
        </w:rPr>
      </w:pPr>
      <w:r w:rsidDel="00000000" w:rsidR="00000000" w:rsidRPr="00000000">
        <w:rPr>
          <w:color w:val="222222"/>
          <w:rtl w:val="0"/>
        </w:rPr>
        <w:t xml:space="preserve">Purpose limitation</w:t>
      </w:r>
    </w:p>
    <w:p w:rsidR="00000000" w:rsidDel="00000000" w:rsidP="00000000" w:rsidRDefault="00000000" w:rsidRPr="00000000" w14:paraId="00000017">
      <w:pPr>
        <w:numPr>
          <w:ilvl w:val="0"/>
          <w:numId w:val="2"/>
        </w:numPr>
        <w:spacing w:after="0" w:afterAutospacing="0" w:before="0" w:beforeAutospacing="0" w:lineRule="auto"/>
        <w:ind w:left="720" w:hanging="360"/>
        <w:rPr>
          <w:color w:val="222222"/>
        </w:rPr>
      </w:pPr>
      <w:r w:rsidDel="00000000" w:rsidR="00000000" w:rsidRPr="00000000">
        <w:rPr>
          <w:color w:val="222222"/>
          <w:rtl w:val="0"/>
        </w:rPr>
        <w:t xml:space="preserve">Data minimisation</w:t>
      </w:r>
    </w:p>
    <w:p w:rsidR="00000000" w:rsidDel="00000000" w:rsidP="00000000" w:rsidRDefault="00000000" w:rsidRPr="00000000" w14:paraId="00000018">
      <w:pPr>
        <w:numPr>
          <w:ilvl w:val="0"/>
          <w:numId w:val="2"/>
        </w:numPr>
        <w:spacing w:after="0" w:afterAutospacing="0" w:before="0" w:beforeAutospacing="0" w:lineRule="auto"/>
        <w:ind w:left="720" w:hanging="360"/>
        <w:rPr>
          <w:color w:val="222222"/>
        </w:rPr>
      </w:pPr>
      <w:r w:rsidDel="00000000" w:rsidR="00000000" w:rsidRPr="00000000">
        <w:rPr>
          <w:color w:val="222222"/>
          <w:rtl w:val="0"/>
        </w:rPr>
        <w:t xml:space="preserve">Accuracy</w:t>
      </w:r>
    </w:p>
    <w:p w:rsidR="00000000" w:rsidDel="00000000" w:rsidP="00000000" w:rsidRDefault="00000000" w:rsidRPr="00000000" w14:paraId="00000019">
      <w:pPr>
        <w:numPr>
          <w:ilvl w:val="0"/>
          <w:numId w:val="2"/>
        </w:numPr>
        <w:spacing w:after="0" w:afterAutospacing="0" w:before="0" w:beforeAutospacing="0" w:lineRule="auto"/>
        <w:ind w:left="720" w:hanging="360"/>
        <w:rPr>
          <w:color w:val="222222"/>
        </w:rPr>
      </w:pPr>
      <w:r w:rsidDel="00000000" w:rsidR="00000000" w:rsidRPr="00000000">
        <w:rPr>
          <w:color w:val="222222"/>
          <w:rtl w:val="0"/>
        </w:rPr>
        <w:t xml:space="preserve">Storage limitation</w:t>
      </w:r>
    </w:p>
    <w:p w:rsidR="00000000" w:rsidDel="00000000" w:rsidP="00000000" w:rsidRDefault="00000000" w:rsidRPr="00000000" w14:paraId="0000001A">
      <w:pPr>
        <w:numPr>
          <w:ilvl w:val="0"/>
          <w:numId w:val="2"/>
        </w:numPr>
        <w:spacing w:after="0" w:afterAutospacing="0" w:before="0" w:beforeAutospacing="0" w:lineRule="auto"/>
        <w:ind w:left="720" w:hanging="360"/>
        <w:rPr>
          <w:color w:val="222222"/>
        </w:rPr>
      </w:pPr>
      <w:r w:rsidDel="00000000" w:rsidR="00000000" w:rsidRPr="00000000">
        <w:rPr>
          <w:color w:val="222222"/>
          <w:rtl w:val="0"/>
        </w:rPr>
        <w:t xml:space="preserve">Integrity and confidentiality</w:t>
      </w:r>
    </w:p>
    <w:p w:rsidR="00000000" w:rsidDel="00000000" w:rsidP="00000000" w:rsidRDefault="00000000" w:rsidRPr="00000000" w14:paraId="0000001B">
      <w:pPr>
        <w:numPr>
          <w:ilvl w:val="0"/>
          <w:numId w:val="2"/>
        </w:numPr>
        <w:spacing w:after="240" w:before="0" w:beforeAutospacing="0" w:lineRule="auto"/>
        <w:ind w:left="720" w:hanging="360"/>
        <w:rPr>
          <w:color w:val="222222"/>
        </w:rPr>
      </w:pPr>
      <w:r w:rsidDel="00000000" w:rsidR="00000000" w:rsidRPr="00000000">
        <w:rPr>
          <w:color w:val="222222"/>
          <w:rtl w:val="0"/>
        </w:rPr>
        <w:t xml:space="preserve">Accountability</w:t>
      </w:r>
    </w:p>
    <w:p w:rsidR="00000000" w:rsidDel="00000000" w:rsidP="00000000" w:rsidRDefault="00000000" w:rsidRPr="00000000" w14:paraId="0000001C">
      <w:pPr>
        <w:spacing w:after="240" w:before="240" w:lineRule="auto"/>
        <w:rPr>
          <w:color w:val="222222"/>
        </w:rPr>
      </w:pPr>
      <w:r w:rsidDel="00000000" w:rsidR="00000000" w:rsidRPr="00000000">
        <w:rPr>
          <w:b w:val="1"/>
          <w:bCs w:val="1"/>
          <w:color w:val="222222"/>
          <w:rtl w:val="0"/>
        </w:rPr>
        <w:t xml:space="preserve">4. Types of Data Collected</w:t>
        <w:br w:type="textWrapping"/>
      </w:r>
      <w:r w:rsidDel="00000000" w:rsidR="00000000" w:rsidRPr="00000000">
        <w:rPr>
          <w:color w:val="222222"/>
          <w:rtl w:val="0"/>
        </w:rPr>
        <w:t xml:space="preserve">We collect and process the following types of personal data:</w:t>
      </w:r>
    </w:p>
    <w:p w:rsidR="00000000" w:rsidDel="00000000" w:rsidP="00000000" w:rsidRDefault="00000000" w:rsidRPr="00000000" w14:paraId="0000001D">
      <w:pPr>
        <w:numPr>
          <w:ilvl w:val="0"/>
          <w:numId w:val="4"/>
        </w:numPr>
        <w:spacing w:after="0" w:afterAutospacing="0" w:before="240" w:lineRule="auto"/>
        <w:ind w:left="720" w:hanging="360"/>
        <w:rPr>
          <w:color w:val="222222"/>
        </w:rPr>
      </w:pPr>
      <w:r w:rsidDel="00000000" w:rsidR="00000000" w:rsidRPr="00000000">
        <w:rPr>
          <w:color w:val="222222"/>
          <w:rtl w:val="0"/>
        </w:rPr>
        <w:t xml:space="preserve">Student information (name, date of birth, medical history, SEND requirements, attendance records, assessment data, safeguarding concerns)</w:t>
      </w:r>
    </w:p>
    <w:p w:rsidR="00000000" w:rsidDel="00000000" w:rsidP="00000000" w:rsidRDefault="00000000" w:rsidRPr="00000000" w14:paraId="0000001E">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Parent/guardian information (contact details, emergency contacts, consent records)</w:t>
      </w:r>
    </w:p>
    <w:p w:rsidR="00000000" w:rsidDel="00000000" w:rsidP="00000000" w:rsidRDefault="00000000" w:rsidRPr="00000000" w14:paraId="0000001F">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Staff information (employment details, payroll information, qualifications, DBS checks)</w:t>
      </w:r>
    </w:p>
    <w:p w:rsidR="00000000" w:rsidDel="00000000" w:rsidP="00000000" w:rsidRDefault="00000000" w:rsidRPr="00000000" w14:paraId="00000020">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Third-party contractor details (company name, contact details, agreements)</w:t>
      </w:r>
    </w:p>
    <w:p w:rsidR="00000000" w:rsidDel="00000000" w:rsidP="00000000" w:rsidRDefault="00000000" w:rsidRPr="00000000" w14:paraId="00000021">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EHCP and SEND information</w:t>
      </w:r>
    </w:p>
    <w:p w:rsidR="00000000" w:rsidDel="00000000" w:rsidP="00000000" w:rsidRDefault="00000000" w:rsidRPr="00000000" w14:paraId="00000022">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communication needs and methods</w:t>
      </w:r>
    </w:p>
    <w:p w:rsidR="00000000" w:rsidDel="00000000" w:rsidP="00000000" w:rsidRDefault="00000000" w:rsidRPr="00000000" w14:paraId="00000023">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therapy information</w:t>
      </w:r>
    </w:p>
    <w:p w:rsidR="00000000" w:rsidDel="00000000" w:rsidP="00000000" w:rsidRDefault="00000000" w:rsidRPr="00000000" w14:paraId="00000024">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medical, allergy and medication information</w:t>
      </w:r>
    </w:p>
    <w:p w:rsidR="00000000" w:rsidDel="00000000" w:rsidP="00000000" w:rsidRDefault="00000000" w:rsidRPr="00000000" w14:paraId="00000025">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toileting/personal care information</w:t>
      </w:r>
    </w:p>
    <w:p w:rsidR="00000000" w:rsidDel="00000000" w:rsidP="00000000" w:rsidRDefault="00000000" w:rsidRPr="00000000" w14:paraId="00000026">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safeguarding and child protection information</w:t>
      </w:r>
    </w:p>
    <w:p w:rsidR="00000000" w:rsidDel="00000000" w:rsidP="00000000" w:rsidRDefault="00000000" w:rsidRPr="00000000" w14:paraId="00000027">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behaviour and attendance information</w:t>
      </w:r>
    </w:p>
    <w:p w:rsidR="00000000" w:rsidDel="00000000" w:rsidP="00000000" w:rsidRDefault="00000000" w:rsidRPr="00000000" w14:paraId="00000028">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photographs and video</w:t>
      </w:r>
    </w:p>
    <w:p w:rsidR="00000000" w:rsidDel="00000000" w:rsidP="00000000" w:rsidRDefault="00000000" w:rsidRPr="00000000" w14:paraId="00000029">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CCTV</w:t>
      </w:r>
    </w:p>
    <w:p w:rsidR="00000000" w:rsidDel="00000000" w:rsidP="00000000" w:rsidRDefault="00000000" w:rsidRPr="00000000" w14:paraId="0000002A">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access-control/security information</w:t>
      </w:r>
    </w:p>
    <w:p w:rsidR="00000000" w:rsidDel="00000000" w:rsidP="00000000" w:rsidRDefault="00000000" w:rsidRPr="00000000" w14:paraId="0000002B">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recruitment and safer recruitment information</w:t>
      </w:r>
    </w:p>
    <w:p w:rsidR="00000000" w:rsidDel="00000000" w:rsidP="00000000" w:rsidRDefault="00000000" w:rsidRPr="00000000" w14:paraId="0000002C">
      <w:pPr>
        <w:numPr>
          <w:ilvl w:val="0"/>
          <w:numId w:val="4"/>
        </w:numPr>
        <w:spacing w:after="0" w:afterAutospacing="0" w:before="0" w:beforeAutospacing="0" w:lineRule="auto"/>
        <w:ind w:left="720" w:hanging="360"/>
        <w:rPr>
          <w:color w:val="222222"/>
        </w:rPr>
      </w:pPr>
      <w:r w:rsidDel="00000000" w:rsidR="00000000" w:rsidRPr="00000000">
        <w:rPr>
          <w:color w:val="222222"/>
          <w:rtl w:val="0"/>
        </w:rPr>
        <w:t xml:space="preserve">DBS/suitability information</w:t>
      </w:r>
    </w:p>
    <w:p w:rsidR="00000000" w:rsidDel="00000000" w:rsidP="00000000" w:rsidRDefault="00000000" w:rsidRPr="00000000" w14:paraId="0000002D">
      <w:pPr>
        <w:numPr>
          <w:ilvl w:val="0"/>
          <w:numId w:val="4"/>
        </w:numPr>
        <w:spacing w:after="240" w:before="0" w:beforeAutospacing="0" w:lineRule="auto"/>
        <w:ind w:left="720" w:hanging="360"/>
        <w:rPr>
          <w:color w:val="222222"/>
        </w:rPr>
      </w:pPr>
      <w:r w:rsidDel="00000000" w:rsidR="00000000" w:rsidRPr="00000000">
        <w:rPr>
          <w:color w:val="222222"/>
          <w:rtl w:val="0"/>
        </w:rPr>
        <w:t xml:space="preserve">IT and online-safety records</w:t>
      </w:r>
    </w:p>
    <w:p w:rsidR="00000000" w:rsidDel="00000000" w:rsidP="00000000" w:rsidRDefault="00000000" w:rsidRPr="00000000" w14:paraId="0000002E">
      <w:pPr>
        <w:spacing w:after="240" w:before="240" w:lineRule="auto"/>
        <w:rPr>
          <w:color w:val="222222"/>
        </w:rPr>
      </w:pPr>
      <w:r w:rsidDel="00000000" w:rsidR="00000000" w:rsidRPr="00000000">
        <w:rPr>
          <w:b w:val="1"/>
          <w:bCs w:val="1"/>
          <w:color w:val="222222"/>
          <w:rtl w:val="0"/>
        </w:rPr>
        <w:t xml:space="preserve">5. Legal Basis for Processing Data</w:t>
        <w:br w:type="textWrapping"/>
      </w:r>
      <w:r w:rsidDel="00000000" w:rsidR="00000000" w:rsidRPr="00000000">
        <w:rPr>
          <w:color w:val="222222"/>
          <w:rtl w:val="0"/>
        </w:rPr>
        <w:t xml:space="preserve">Earley Springs will identify and document the appropriate lawful basis for each processing activity before personal data is processed. Depending on the circumstances, the lawful basis may be:</w:t>
      </w:r>
    </w:p>
    <w:p w:rsidR="00000000" w:rsidDel="00000000" w:rsidP="00000000" w:rsidRDefault="00000000" w:rsidRPr="00000000" w14:paraId="0000002F">
      <w:pPr>
        <w:spacing w:after="240" w:before="240" w:lineRule="auto"/>
        <w:ind w:left="0" w:firstLine="0"/>
        <w:rPr>
          <w:color w:val="222222"/>
        </w:rPr>
      </w:pPr>
      <w:r w:rsidDel="00000000" w:rsidR="00000000" w:rsidRPr="00000000">
        <w:rPr>
          <w:color w:val="222222"/>
          <w:rtl w:val="0"/>
        </w:rPr>
        <w:t xml:space="preserve">Consent</w:t>
        <w:br w:type="textWrapping"/>
        <w:t xml:space="preserve">Contract</w:t>
        <w:br w:type="textWrapping"/>
        <w:t xml:space="preserve">Legal obligation</w:t>
        <w:br w:type="textWrapping"/>
        <w:t xml:space="preserve">Vital interests</w:t>
        <w:br w:type="textWrapping"/>
        <w:t xml:space="preserve">Public task, where applicable</w:t>
        <w:br w:type="textWrapping"/>
        <w:t xml:space="preserve">Legitimate interests, where applicable</w:t>
        <w:br w:type="textWrapping"/>
        <w:t xml:space="preserve">Recognised legitimate interests where applicable under the Data (Use and Access) Act 2025 </w:t>
      </w:r>
    </w:p>
    <w:p w:rsidR="00000000" w:rsidDel="00000000" w:rsidP="00000000" w:rsidRDefault="00000000" w:rsidRPr="00000000" w14:paraId="00000030">
      <w:pPr>
        <w:spacing w:after="240" w:before="240" w:lineRule="auto"/>
        <w:rPr>
          <w:color w:val="222222"/>
        </w:rPr>
      </w:pPr>
      <w:r w:rsidDel="00000000" w:rsidR="00000000" w:rsidRPr="00000000">
        <w:rPr>
          <w:color w:val="222222"/>
          <w:rtl w:val="0"/>
        </w:rPr>
        <w:t xml:space="preserve">Consent will only be relied upon where it is the appropriate lawful basis. Where consent is used, it must be freely given, specific, informed and capable of being withdrawn.</w:t>
      </w:r>
    </w:p>
    <w:p w:rsidR="00000000" w:rsidDel="00000000" w:rsidP="00000000" w:rsidRDefault="00000000" w:rsidRPr="00000000" w14:paraId="00000031">
      <w:pPr>
        <w:spacing w:after="240" w:before="240" w:lineRule="auto"/>
        <w:rPr/>
      </w:pPr>
      <w:r w:rsidDel="00000000" w:rsidR="00000000" w:rsidRPr="00000000">
        <w:rPr>
          <w:b w:val="1"/>
          <w:bCs w:val="1"/>
          <w:rtl w:val="0"/>
        </w:rPr>
        <w:t xml:space="preserve">6. Special Category and Criminal Offence Data</w:t>
        <w:br w:type="textWrapping"/>
      </w:r>
      <w:r w:rsidDel="00000000" w:rsidR="00000000" w:rsidRPr="00000000">
        <w:rPr>
          <w:rtl w:val="0"/>
        </w:rPr>
        <w:t xml:space="preserve">Earley Springs processes special category personal data where necessary, including information relating to health, disability, ethnicity and religion. Where special category data is processed, the school will identify both an appropriate Article 6 lawful basis and an Article 9 condition.</w:t>
      </w:r>
    </w:p>
    <w:p w:rsidR="00000000" w:rsidDel="00000000" w:rsidP="00000000" w:rsidRDefault="00000000" w:rsidRPr="00000000" w14:paraId="00000032">
      <w:pPr>
        <w:spacing w:after="240" w:before="240" w:lineRule="auto"/>
        <w:rPr>
          <w:color w:val="222222"/>
        </w:rPr>
      </w:pPr>
      <w:r w:rsidDel="00000000" w:rsidR="00000000" w:rsidRPr="00000000">
        <w:rPr>
          <w:rtl w:val="0"/>
        </w:rPr>
        <w:t xml:space="preserve">Criminal offence data, including relevant safer recruitment and safeguarding information, will only be processed where the school has an appropriate lawful basis and appropriate legal authority to do so. Access to particularly sensitive information will be restricted to those who require it for their role.</w:t>
      </w:r>
      <w:r w:rsidDel="00000000" w:rsidR="00000000" w:rsidRPr="00000000">
        <w:rPr>
          <w:rtl w:val="0"/>
        </w:rPr>
      </w:r>
    </w:p>
    <w:p w:rsidR="00000000" w:rsidDel="00000000" w:rsidP="00000000" w:rsidRDefault="00000000" w:rsidRPr="00000000" w14:paraId="00000033">
      <w:pPr>
        <w:spacing w:after="240" w:before="240" w:lineRule="auto"/>
        <w:rPr>
          <w:color w:val="222222"/>
        </w:rPr>
      </w:pPr>
      <w:r w:rsidDel="00000000" w:rsidR="00000000" w:rsidRPr="00000000">
        <w:rPr>
          <w:b w:val="1"/>
          <w:bCs w:val="1"/>
          <w:color w:val="222222"/>
          <w:rtl w:val="0"/>
        </w:rPr>
        <w:t xml:space="preserve">7. Data Security Measures</w:t>
        <w:br w:type="textWrapping"/>
      </w:r>
      <w:r w:rsidDel="00000000" w:rsidR="00000000" w:rsidRPr="00000000">
        <w:rPr>
          <w:color w:val="222222"/>
          <w:rtl w:val="0"/>
        </w:rPr>
        <w:t xml:space="preserve">We implement appropriate technical and organisational measures to protect personal data, including:</w:t>
      </w:r>
    </w:p>
    <w:p w:rsidR="00000000" w:rsidDel="00000000" w:rsidP="00000000" w:rsidRDefault="00000000" w:rsidRPr="00000000" w14:paraId="00000034">
      <w:pPr>
        <w:numPr>
          <w:ilvl w:val="0"/>
          <w:numId w:val="1"/>
        </w:numPr>
        <w:spacing w:after="0" w:afterAutospacing="0" w:before="240" w:lineRule="auto"/>
        <w:ind w:left="720" w:hanging="360"/>
        <w:rPr>
          <w:color w:val="222222"/>
        </w:rPr>
      </w:pPr>
      <w:r w:rsidDel="00000000" w:rsidR="00000000" w:rsidRPr="00000000">
        <w:rPr>
          <w:color w:val="222222"/>
          <w:rtl w:val="0"/>
        </w:rPr>
        <w:t xml:space="preserve">Secure storage of physical and electronic records</w:t>
      </w:r>
    </w:p>
    <w:p w:rsidR="00000000" w:rsidDel="00000000" w:rsidP="00000000" w:rsidRDefault="00000000" w:rsidRPr="00000000" w14:paraId="00000035">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Access control and encryption</w:t>
      </w:r>
    </w:p>
    <w:p w:rsidR="00000000" w:rsidDel="00000000" w:rsidP="00000000" w:rsidRDefault="00000000" w:rsidRPr="00000000" w14:paraId="00000036">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Regular staff training on data protection</w:t>
      </w:r>
    </w:p>
    <w:p w:rsidR="00000000" w:rsidDel="00000000" w:rsidP="00000000" w:rsidRDefault="00000000" w:rsidRPr="00000000" w14:paraId="00000037">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Data breach response procedures</w:t>
      </w:r>
    </w:p>
    <w:p w:rsidR="00000000" w:rsidDel="00000000" w:rsidP="00000000" w:rsidRDefault="00000000" w:rsidRPr="00000000" w14:paraId="00000038">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role-based access;</w:t>
      </w:r>
    </w:p>
    <w:p w:rsidR="00000000" w:rsidDel="00000000" w:rsidP="00000000" w:rsidRDefault="00000000" w:rsidRPr="00000000" w14:paraId="00000039">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secure passwords/authentication;</w:t>
      </w:r>
    </w:p>
    <w:p w:rsidR="00000000" w:rsidDel="00000000" w:rsidP="00000000" w:rsidRDefault="00000000" w:rsidRPr="00000000" w14:paraId="0000003A">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encryption where appropriate;</w:t>
      </w:r>
    </w:p>
    <w:p w:rsidR="00000000" w:rsidDel="00000000" w:rsidP="00000000" w:rsidRDefault="00000000" w:rsidRPr="00000000" w14:paraId="0000003B">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secure paper records;</w:t>
      </w:r>
    </w:p>
    <w:p w:rsidR="00000000" w:rsidDel="00000000" w:rsidP="00000000" w:rsidRDefault="00000000" w:rsidRPr="00000000" w14:paraId="0000003C">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school devices;</w:t>
      </w:r>
    </w:p>
    <w:p w:rsidR="00000000" w:rsidDel="00000000" w:rsidP="00000000" w:rsidRDefault="00000000" w:rsidRPr="00000000" w14:paraId="0000003D">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cloud systems;</w:t>
      </w:r>
    </w:p>
    <w:p w:rsidR="00000000" w:rsidDel="00000000" w:rsidP="00000000" w:rsidRDefault="00000000" w:rsidRPr="00000000" w14:paraId="0000003E">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secure transfer of information;</w:t>
      </w:r>
    </w:p>
    <w:p w:rsidR="00000000" w:rsidDel="00000000" w:rsidP="00000000" w:rsidRDefault="00000000" w:rsidRPr="00000000" w14:paraId="0000003F">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backups;</w:t>
      </w:r>
    </w:p>
    <w:p w:rsidR="00000000" w:rsidDel="00000000" w:rsidP="00000000" w:rsidRDefault="00000000" w:rsidRPr="00000000" w14:paraId="00000040">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cyber security;</w:t>
      </w:r>
    </w:p>
    <w:p w:rsidR="00000000" w:rsidDel="00000000" w:rsidP="00000000" w:rsidRDefault="00000000" w:rsidRPr="00000000" w14:paraId="00000041">
      <w:pPr>
        <w:numPr>
          <w:ilvl w:val="0"/>
          <w:numId w:val="1"/>
        </w:numPr>
        <w:spacing w:after="0" w:afterAutospacing="0" w:before="0" w:beforeAutospacing="0" w:lineRule="auto"/>
        <w:ind w:left="720" w:hanging="360"/>
        <w:rPr>
          <w:color w:val="222222"/>
        </w:rPr>
      </w:pPr>
      <w:r w:rsidDel="00000000" w:rsidR="00000000" w:rsidRPr="00000000">
        <w:rPr>
          <w:color w:val="222222"/>
          <w:rtl w:val="0"/>
        </w:rPr>
        <w:t xml:space="preserve">staff confidentiality;</w:t>
      </w:r>
    </w:p>
    <w:p w:rsidR="00000000" w:rsidDel="00000000" w:rsidP="00000000" w:rsidRDefault="00000000" w:rsidRPr="00000000" w14:paraId="00000042">
      <w:pPr>
        <w:numPr>
          <w:ilvl w:val="0"/>
          <w:numId w:val="1"/>
        </w:numPr>
        <w:spacing w:after="240" w:before="0" w:beforeAutospacing="0" w:lineRule="auto"/>
        <w:ind w:left="720" w:hanging="360"/>
        <w:rPr>
          <w:color w:val="222222"/>
        </w:rPr>
      </w:pPr>
      <w:r w:rsidDel="00000000" w:rsidR="00000000" w:rsidRPr="00000000">
        <w:rPr>
          <w:color w:val="222222"/>
          <w:rtl w:val="0"/>
        </w:rPr>
        <w:t xml:space="preserve">secure disposal.</w:t>
      </w:r>
    </w:p>
    <w:p w:rsidR="00000000" w:rsidDel="00000000" w:rsidP="00000000" w:rsidRDefault="00000000" w:rsidRPr="00000000" w14:paraId="00000043">
      <w:pPr>
        <w:spacing w:after="240" w:before="240" w:lineRule="auto"/>
        <w:rPr>
          <w:b w:val="1"/>
          <w:bCs w:val="1"/>
          <w:color w:val="222222"/>
        </w:rPr>
      </w:pPr>
      <w:r w:rsidDel="00000000" w:rsidR="00000000" w:rsidRPr="00000000">
        <w:rPr>
          <w:b w:val="1"/>
          <w:bCs w:val="1"/>
          <w:color w:val="222222"/>
          <w:rtl w:val="0"/>
        </w:rPr>
        <w:t xml:space="preserve">8. Roles and Responsibilities</w:t>
      </w:r>
    </w:p>
    <w:p w:rsidR="00000000" w:rsidDel="00000000" w:rsidP="00000000" w:rsidRDefault="00000000" w:rsidRPr="00000000" w14:paraId="00000044">
      <w:pPr>
        <w:spacing w:after="240" w:before="240" w:lineRule="auto"/>
        <w:rPr/>
      </w:pPr>
      <w:r w:rsidDel="00000000" w:rsidR="00000000" w:rsidRPr="00000000">
        <w:rPr>
          <w:rtl w:val="0"/>
        </w:rPr>
        <w:t xml:space="preserve">Earley Springs School is the data controller where it determines the purposes and means by which personal data is processed. The school is responsible for ensuring that personal data is processed lawfully, fairly, transparently and securely and for demonstrating compliance with data protection legislation.</w:t>
      </w:r>
    </w:p>
    <w:p w:rsidR="00000000" w:rsidDel="00000000" w:rsidP="00000000" w:rsidRDefault="00000000" w:rsidRPr="00000000" w14:paraId="00000045">
      <w:pPr>
        <w:spacing w:after="240" w:before="240" w:lineRule="auto"/>
        <w:rPr/>
      </w:pPr>
      <w:r w:rsidDel="00000000" w:rsidR="00000000" w:rsidRPr="00000000">
        <w:rPr>
          <w:rtl w:val="0"/>
        </w:rPr>
        <w:t xml:space="preserve">Data Protection Officer:</w:t>
      </w:r>
      <w:r w:rsidDel="00000000" w:rsidR="00000000" w:rsidRPr="00000000">
        <w:rPr>
          <w:rtl w:val="0"/>
        </w:rPr>
        <w:t xml:space="preserve"> Emily Jenkins</w:t>
      </w:r>
    </w:p>
    <w:p w:rsidR="00000000" w:rsidDel="00000000" w:rsidP="00000000" w:rsidRDefault="00000000" w:rsidRPr="00000000" w14:paraId="00000046">
      <w:pPr>
        <w:spacing w:after="240" w:before="240" w:lineRule="auto"/>
        <w:rPr/>
      </w:pPr>
      <w:r w:rsidDel="00000000" w:rsidR="00000000" w:rsidRPr="00000000">
        <w:rPr>
          <w:rtl w:val="0"/>
        </w:rPr>
        <w:t xml:space="preserve">All staff are responsible for protecting personal information and must report suspected data breaches immediately.</w:t>
      </w:r>
    </w:p>
    <w:p w:rsidR="00000000" w:rsidDel="00000000" w:rsidP="00000000" w:rsidRDefault="00000000" w:rsidRPr="00000000" w14:paraId="00000047">
      <w:pPr>
        <w:spacing w:after="240" w:before="240" w:lineRule="auto"/>
        <w:rPr>
          <w:b w:val="1"/>
          <w:bCs w:val="1"/>
        </w:rPr>
      </w:pPr>
      <w:r w:rsidDel="00000000" w:rsidR="00000000" w:rsidRPr="00000000">
        <w:rPr>
          <w:b w:val="1"/>
          <w:bCs w:val="1"/>
          <w:rtl w:val="0"/>
        </w:rPr>
        <w:t xml:space="preserve">9. Privacy Notices</w:t>
      </w:r>
    </w:p>
    <w:p w:rsidR="00000000" w:rsidDel="00000000" w:rsidP="00000000" w:rsidRDefault="00000000" w:rsidRPr="00000000" w14:paraId="00000048">
      <w:pPr>
        <w:spacing w:after="240" w:before="240" w:lineRule="auto"/>
        <w:rPr>
          <w:color w:val="222222"/>
        </w:rPr>
      </w:pPr>
      <w:r w:rsidDel="00000000" w:rsidR="00000000" w:rsidRPr="00000000">
        <w:rPr>
          <w:color w:val="222222"/>
          <w:rtl w:val="0"/>
        </w:rPr>
        <w:t xml:space="preserve">Earley Springs will maintain appropriate privacy notices explaining:</w:t>
      </w:r>
    </w:p>
    <w:p w:rsidR="00000000" w:rsidDel="00000000" w:rsidP="00000000" w:rsidRDefault="00000000" w:rsidRPr="00000000" w14:paraId="00000049">
      <w:pPr>
        <w:numPr>
          <w:ilvl w:val="0"/>
          <w:numId w:val="5"/>
        </w:numPr>
        <w:spacing w:after="0" w:afterAutospacing="0" w:before="240" w:lineRule="auto"/>
        <w:ind w:left="720" w:hanging="360"/>
        <w:rPr/>
      </w:pPr>
      <w:r w:rsidDel="00000000" w:rsidR="00000000" w:rsidRPr="00000000">
        <w:rPr>
          <w:color w:val="222222"/>
          <w:rtl w:val="0"/>
        </w:rPr>
        <w:t xml:space="preserve">what information is collected;</w:t>
      </w:r>
    </w:p>
    <w:p w:rsidR="00000000" w:rsidDel="00000000" w:rsidP="00000000" w:rsidRDefault="00000000" w:rsidRPr="00000000" w14:paraId="0000004A">
      <w:pPr>
        <w:numPr>
          <w:ilvl w:val="0"/>
          <w:numId w:val="5"/>
        </w:numPr>
        <w:spacing w:after="0" w:afterAutospacing="0" w:before="0" w:beforeAutospacing="0" w:lineRule="auto"/>
        <w:ind w:left="720" w:hanging="360"/>
        <w:rPr/>
      </w:pPr>
      <w:r w:rsidDel="00000000" w:rsidR="00000000" w:rsidRPr="00000000">
        <w:rPr>
          <w:color w:val="222222"/>
          <w:rtl w:val="0"/>
        </w:rPr>
        <w:t xml:space="preserve">why it is collected;</w:t>
      </w:r>
    </w:p>
    <w:p w:rsidR="00000000" w:rsidDel="00000000" w:rsidP="00000000" w:rsidRDefault="00000000" w:rsidRPr="00000000" w14:paraId="0000004B">
      <w:pPr>
        <w:numPr>
          <w:ilvl w:val="0"/>
          <w:numId w:val="5"/>
        </w:numPr>
        <w:spacing w:after="0" w:afterAutospacing="0" w:before="0" w:beforeAutospacing="0" w:lineRule="auto"/>
        <w:ind w:left="720" w:hanging="360"/>
        <w:rPr/>
      </w:pPr>
      <w:r w:rsidDel="00000000" w:rsidR="00000000" w:rsidRPr="00000000">
        <w:rPr>
          <w:color w:val="222222"/>
          <w:rtl w:val="0"/>
        </w:rPr>
        <w:t xml:space="preserve">lawful basis;</w:t>
      </w:r>
    </w:p>
    <w:p w:rsidR="00000000" w:rsidDel="00000000" w:rsidP="00000000" w:rsidRDefault="00000000" w:rsidRPr="00000000" w14:paraId="0000004C">
      <w:pPr>
        <w:numPr>
          <w:ilvl w:val="0"/>
          <w:numId w:val="5"/>
        </w:numPr>
        <w:spacing w:after="0" w:afterAutospacing="0" w:before="0" w:beforeAutospacing="0" w:lineRule="auto"/>
        <w:ind w:left="720" w:hanging="360"/>
        <w:rPr/>
      </w:pPr>
      <w:r w:rsidDel="00000000" w:rsidR="00000000" w:rsidRPr="00000000">
        <w:rPr>
          <w:color w:val="222222"/>
          <w:rtl w:val="0"/>
        </w:rPr>
        <w:t xml:space="preserve">retention;</w:t>
      </w:r>
    </w:p>
    <w:p w:rsidR="00000000" w:rsidDel="00000000" w:rsidP="00000000" w:rsidRDefault="00000000" w:rsidRPr="00000000" w14:paraId="0000004D">
      <w:pPr>
        <w:numPr>
          <w:ilvl w:val="0"/>
          <w:numId w:val="5"/>
        </w:numPr>
        <w:spacing w:after="0" w:afterAutospacing="0" w:before="0" w:beforeAutospacing="0" w:lineRule="auto"/>
        <w:ind w:left="720" w:hanging="360"/>
        <w:rPr/>
      </w:pPr>
      <w:r w:rsidDel="00000000" w:rsidR="00000000" w:rsidRPr="00000000">
        <w:rPr>
          <w:color w:val="222222"/>
          <w:rtl w:val="0"/>
        </w:rPr>
        <w:t xml:space="preserve">sharing;</w:t>
      </w:r>
    </w:p>
    <w:p w:rsidR="00000000" w:rsidDel="00000000" w:rsidP="00000000" w:rsidRDefault="00000000" w:rsidRPr="00000000" w14:paraId="0000004E">
      <w:pPr>
        <w:numPr>
          <w:ilvl w:val="0"/>
          <w:numId w:val="5"/>
        </w:numPr>
        <w:spacing w:after="0" w:afterAutospacing="0" w:before="0" w:beforeAutospacing="0" w:lineRule="auto"/>
        <w:ind w:left="720" w:hanging="360"/>
        <w:rPr/>
      </w:pPr>
      <w:r w:rsidDel="00000000" w:rsidR="00000000" w:rsidRPr="00000000">
        <w:rPr>
          <w:color w:val="222222"/>
          <w:rtl w:val="0"/>
        </w:rPr>
        <w:t xml:space="preserve">individual rights; and</w:t>
      </w:r>
    </w:p>
    <w:p w:rsidR="00000000" w:rsidDel="00000000" w:rsidP="00000000" w:rsidRDefault="00000000" w:rsidRPr="00000000" w14:paraId="0000004F">
      <w:pPr>
        <w:numPr>
          <w:ilvl w:val="0"/>
          <w:numId w:val="5"/>
        </w:numPr>
        <w:spacing w:after="240" w:before="0" w:beforeAutospacing="0" w:lineRule="auto"/>
        <w:ind w:left="720" w:hanging="360"/>
        <w:rPr/>
      </w:pPr>
      <w:r w:rsidDel="00000000" w:rsidR="00000000" w:rsidRPr="00000000">
        <w:rPr>
          <w:color w:val="222222"/>
          <w:rtl w:val="0"/>
        </w:rPr>
        <w:t xml:space="preserve">how to contact the DPO.</w:t>
      </w:r>
      <w:r w:rsidDel="00000000" w:rsidR="00000000" w:rsidRPr="00000000">
        <w:rPr>
          <w:rtl w:val="0"/>
        </w:rPr>
      </w:r>
    </w:p>
    <w:p w:rsidR="00000000" w:rsidDel="00000000" w:rsidP="00000000" w:rsidRDefault="00000000" w:rsidRPr="00000000" w14:paraId="00000050">
      <w:pPr>
        <w:spacing w:after="240" w:before="240" w:lineRule="auto"/>
        <w:rPr>
          <w:color w:val="222222"/>
        </w:rPr>
      </w:pPr>
      <w:r w:rsidDel="00000000" w:rsidR="00000000" w:rsidRPr="00000000">
        <w:rPr>
          <w:b w:val="1"/>
          <w:bCs w:val="1"/>
          <w:color w:val="222222"/>
          <w:rtl w:val="0"/>
        </w:rPr>
        <w:t xml:space="preserve">10. Data Retention and Disposal</w:t>
        <w:br w:type="textWrapping"/>
      </w:r>
      <w:r w:rsidDel="00000000" w:rsidR="00000000" w:rsidRPr="00000000">
        <w:rPr>
          <w:rtl w:val="0"/>
        </w:rPr>
        <w:t xml:space="preserve">Earley Springs will maintain and follow a data retention schedule. Personal data will be retained only for as long as necessary to meet educational, safeguarding, statutory, employment, financial, insurance and legal requirements. At the end of the applicable retention period, information will be securely destroyed, deleted or anonymised unless there is a lawful reason to retain it.</w:t>
      </w:r>
      <w:r w:rsidDel="00000000" w:rsidR="00000000" w:rsidRPr="00000000">
        <w:rPr>
          <w:rtl w:val="0"/>
        </w:rPr>
      </w:r>
    </w:p>
    <w:p w:rsidR="00000000" w:rsidDel="00000000" w:rsidP="00000000" w:rsidRDefault="00000000" w:rsidRPr="00000000" w14:paraId="00000051">
      <w:pPr>
        <w:spacing w:after="240" w:before="240" w:lineRule="auto"/>
        <w:rPr>
          <w:color w:val="222222"/>
        </w:rPr>
      </w:pPr>
      <w:r w:rsidDel="00000000" w:rsidR="00000000" w:rsidRPr="00000000">
        <w:rPr>
          <w:b w:val="1"/>
          <w:bCs w:val="1"/>
          <w:color w:val="222222"/>
          <w:rtl w:val="0"/>
        </w:rPr>
        <w:t xml:space="preserve">11. Data Sharing and Third Parties</w:t>
        <w:br w:type="textWrapping"/>
      </w:r>
      <w:r w:rsidDel="00000000" w:rsidR="00000000" w:rsidRPr="00000000">
        <w:rPr>
          <w:color w:val="222222"/>
          <w:rtl w:val="0"/>
        </w:rPr>
        <w:t xml:space="preserve">We only share personal data with third parties when legally required or with appropriate safeguards in place, including:</w:t>
      </w:r>
    </w:p>
    <w:p w:rsidR="00000000" w:rsidDel="00000000" w:rsidP="00000000" w:rsidRDefault="00000000" w:rsidRPr="00000000" w14:paraId="00000052">
      <w:pPr>
        <w:numPr>
          <w:ilvl w:val="0"/>
          <w:numId w:val="7"/>
        </w:numPr>
        <w:spacing w:after="0" w:afterAutospacing="0" w:before="240" w:lineRule="auto"/>
        <w:ind w:left="940" w:hanging="360"/>
        <w:rPr/>
      </w:pPr>
      <w:r w:rsidDel="00000000" w:rsidR="00000000" w:rsidRPr="00000000">
        <w:rPr>
          <w:color w:val="222222"/>
          <w:rtl w:val="0"/>
        </w:rPr>
        <w:t xml:space="preserve">Local authorities and government agencies</w:t>
      </w:r>
    </w:p>
    <w:p w:rsidR="00000000" w:rsidDel="00000000" w:rsidP="00000000" w:rsidRDefault="00000000" w:rsidRPr="00000000" w14:paraId="00000053">
      <w:pPr>
        <w:numPr>
          <w:ilvl w:val="0"/>
          <w:numId w:val="7"/>
        </w:numPr>
        <w:spacing w:after="0" w:afterAutospacing="0" w:before="0" w:beforeAutospacing="0" w:lineRule="auto"/>
        <w:ind w:left="940" w:hanging="360"/>
        <w:rPr/>
      </w:pPr>
      <w:r w:rsidDel="00000000" w:rsidR="00000000" w:rsidRPr="00000000">
        <w:rPr>
          <w:color w:val="222222"/>
          <w:rtl w:val="0"/>
        </w:rPr>
        <w:t xml:space="preserve">Examination boards and regulatory bodies</w:t>
      </w:r>
    </w:p>
    <w:p w:rsidR="00000000" w:rsidDel="00000000" w:rsidP="00000000" w:rsidRDefault="00000000" w:rsidRPr="00000000" w14:paraId="00000054">
      <w:pPr>
        <w:numPr>
          <w:ilvl w:val="0"/>
          <w:numId w:val="7"/>
        </w:numPr>
        <w:spacing w:after="0" w:afterAutospacing="0" w:before="0" w:beforeAutospacing="0" w:lineRule="auto"/>
        <w:ind w:left="940" w:hanging="360"/>
        <w:rPr/>
      </w:pPr>
      <w:r w:rsidDel="00000000" w:rsidR="00000000" w:rsidRPr="00000000">
        <w:rPr>
          <w:color w:val="222222"/>
          <w:rtl w:val="0"/>
        </w:rPr>
        <w:t xml:space="preserve">Healthcare professionals (for SEND support)</w:t>
      </w:r>
    </w:p>
    <w:p w:rsidR="00000000" w:rsidDel="00000000" w:rsidP="00000000" w:rsidRDefault="00000000" w:rsidRPr="00000000" w14:paraId="00000055">
      <w:pPr>
        <w:numPr>
          <w:ilvl w:val="0"/>
          <w:numId w:val="7"/>
        </w:numPr>
        <w:spacing w:after="240" w:before="0" w:beforeAutospacing="0" w:lineRule="auto"/>
        <w:ind w:left="940" w:hanging="360"/>
        <w:rPr/>
      </w:pPr>
      <w:r w:rsidDel="00000000" w:rsidR="00000000" w:rsidRPr="00000000">
        <w:rPr>
          <w:color w:val="222222"/>
          <w:rtl w:val="0"/>
        </w:rPr>
        <w:t xml:space="preserve">Approved contractors providing essential services</w:t>
      </w:r>
    </w:p>
    <w:p w:rsidR="00000000" w:rsidDel="00000000" w:rsidP="00000000" w:rsidRDefault="00000000" w:rsidRPr="00000000" w14:paraId="00000056">
      <w:pPr>
        <w:spacing w:after="240" w:before="240" w:lineRule="auto"/>
        <w:rPr/>
      </w:pPr>
      <w:r w:rsidDel="00000000" w:rsidR="00000000" w:rsidRPr="00000000">
        <w:rPr>
          <w:rtl w:val="0"/>
        </w:rPr>
        <w:t xml:space="preserve">Data protection legislation does not prevent appropriate information sharing for safeguarding purposes. Staff must not allow concerns about data protection to prevent information being shared where sharing is necessary and lawful to protect a child.</w:t>
      </w:r>
    </w:p>
    <w:p w:rsidR="00000000" w:rsidDel="00000000" w:rsidP="00000000" w:rsidRDefault="00000000" w:rsidRPr="00000000" w14:paraId="00000057">
      <w:pPr>
        <w:spacing w:after="240" w:before="240" w:lineRule="auto"/>
        <w:rPr>
          <w:b w:val="1"/>
          <w:bCs w:val="1"/>
        </w:rPr>
      </w:pPr>
      <w:r w:rsidDel="00000000" w:rsidR="00000000" w:rsidRPr="00000000">
        <w:rPr>
          <w:b w:val="1"/>
          <w:bCs w:val="1"/>
          <w:rtl w:val="0"/>
        </w:rPr>
        <w:t xml:space="preserve">12. Data Processors and Third-Party systems</w:t>
      </w:r>
    </w:p>
    <w:p w:rsidR="00000000" w:rsidDel="00000000" w:rsidP="00000000" w:rsidRDefault="00000000" w:rsidRPr="00000000" w14:paraId="00000058">
      <w:pPr>
        <w:spacing w:after="240" w:before="240" w:lineRule="auto"/>
        <w:rPr/>
      </w:pPr>
      <w:r w:rsidDel="00000000" w:rsidR="00000000" w:rsidRPr="00000000">
        <w:rPr>
          <w:rtl w:val="0"/>
        </w:rPr>
        <w:t xml:space="preserve">Suppliers processing information on Earley Springs' behalf must have appropriate contracts, security arrangements and data-protection safeguards.</w:t>
      </w:r>
    </w:p>
    <w:p w:rsidR="00000000" w:rsidDel="00000000" w:rsidP="00000000" w:rsidRDefault="00000000" w:rsidRPr="00000000" w14:paraId="00000059">
      <w:pPr>
        <w:spacing w:after="240" w:before="240" w:lineRule="auto"/>
        <w:rPr>
          <w:b w:val="1"/>
          <w:bCs w:val="1"/>
        </w:rPr>
      </w:pPr>
      <w:r w:rsidDel="00000000" w:rsidR="00000000" w:rsidRPr="00000000">
        <w:rPr>
          <w:b w:val="1"/>
          <w:bCs w:val="1"/>
          <w:rtl w:val="0"/>
        </w:rPr>
        <w:t xml:space="preserve">13. International Data Transfers </w:t>
      </w:r>
    </w:p>
    <w:p w:rsidR="00000000" w:rsidDel="00000000" w:rsidP="00000000" w:rsidRDefault="00000000" w:rsidRPr="00000000" w14:paraId="0000005A">
      <w:pPr>
        <w:spacing w:after="240" w:before="240" w:lineRule="auto"/>
        <w:rPr/>
      </w:pPr>
      <w:r w:rsidDel="00000000" w:rsidR="00000000" w:rsidRPr="00000000">
        <w:rPr>
          <w:rtl w:val="0"/>
        </w:rPr>
        <w:t xml:space="preserve">Personal data will only be transferred outside the UK where lawful safeguards are in place.</w:t>
      </w:r>
    </w:p>
    <w:p w:rsidR="00000000" w:rsidDel="00000000" w:rsidP="00000000" w:rsidRDefault="00000000" w:rsidRPr="00000000" w14:paraId="0000005B">
      <w:pPr>
        <w:pStyle w:val="Heading3"/>
        <w:keepNext w:val="0"/>
        <w:keepLines w:val="0"/>
        <w:spacing w:before="280" w:lineRule="auto"/>
        <w:rPr>
          <w:b w:val="1"/>
          <w:bCs w:val="1"/>
          <w:color w:val="000000"/>
          <w:sz w:val="22"/>
          <w:szCs w:val="22"/>
        </w:rPr>
      </w:pPr>
      <w:bookmarkStart w:colFirst="0" w:colLast="0" w:name="_uzya7xqsewdt" w:id="0"/>
      <w:bookmarkEnd w:id="0"/>
      <w:r w:rsidDel="00000000" w:rsidR="00000000" w:rsidRPr="00000000">
        <w:rPr>
          <w:b w:val="1"/>
          <w:bCs w:val="1"/>
          <w:color w:val="000000"/>
          <w:sz w:val="22"/>
          <w:szCs w:val="22"/>
          <w:rtl w:val="0"/>
        </w:rPr>
        <w:t xml:space="preserve">14. Data Protection Impact Assessments (DPIAs)</w:t>
      </w:r>
    </w:p>
    <w:p w:rsidR="00000000" w:rsidDel="00000000" w:rsidP="00000000" w:rsidRDefault="00000000" w:rsidRPr="00000000" w14:paraId="0000005C">
      <w:pPr>
        <w:spacing w:after="240" w:before="240" w:lineRule="auto"/>
        <w:ind w:left="0" w:right="600" w:firstLine="0"/>
        <w:rPr/>
      </w:pPr>
      <w:r w:rsidDel="00000000" w:rsidR="00000000" w:rsidRPr="00000000">
        <w:rPr>
          <w:rtl w:val="0"/>
        </w:rPr>
        <w:t xml:space="preserve">Earley Springs will consider data protection from the outset when introducing or significantly changing systems, technologies or processing activities. A Data Protection Impact Assessment will be completed where processing is likely to result in a high risk to individuals' rights and freedoms.</w:t>
      </w:r>
    </w:p>
    <w:p w:rsidR="00000000" w:rsidDel="00000000" w:rsidP="00000000" w:rsidRDefault="00000000" w:rsidRPr="00000000" w14:paraId="0000005D">
      <w:pPr>
        <w:spacing w:after="240" w:before="240" w:lineRule="auto"/>
        <w:rPr>
          <w:b w:val="1"/>
          <w:bCs w:val="1"/>
        </w:rPr>
      </w:pPr>
      <w:r w:rsidDel="00000000" w:rsidR="00000000" w:rsidRPr="00000000">
        <w:rPr>
          <w:b w:val="1"/>
          <w:bCs w:val="1"/>
          <w:rtl w:val="0"/>
        </w:rPr>
        <w:t xml:space="preserve">15. CCTV, Photographs and Video </w:t>
      </w:r>
    </w:p>
    <w:p w:rsidR="00000000" w:rsidDel="00000000" w:rsidP="00000000" w:rsidRDefault="00000000" w:rsidRPr="00000000" w14:paraId="0000005E">
      <w:pPr>
        <w:spacing w:after="240" w:before="240" w:lineRule="auto"/>
        <w:rPr/>
      </w:pPr>
      <w:r w:rsidDel="00000000" w:rsidR="00000000" w:rsidRPr="00000000">
        <w:rPr>
          <w:rtl w:val="0"/>
        </w:rPr>
        <w:t xml:space="preserve">Images/CCTV are personal data when individuals are identifiable and will have a defined purpose, lawful basis, appropriate access controls and retention arrangements.</w:t>
      </w:r>
    </w:p>
    <w:p w:rsidR="00000000" w:rsidDel="00000000" w:rsidP="00000000" w:rsidRDefault="00000000" w:rsidRPr="00000000" w14:paraId="0000005F">
      <w:pPr>
        <w:spacing w:after="240" w:before="240" w:lineRule="auto"/>
        <w:rPr/>
      </w:pPr>
      <w:r w:rsidDel="00000000" w:rsidR="00000000" w:rsidRPr="00000000">
        <w:rPr>
          <w:rtl w:val="0"/>
        </w:rPr>
        <w:t xml:space="preserve">16. Artificial Intelligence</w:t>
      </w:r>
    </w:p>
    <w:p w:rsidR="00000000" w:rsidDel="00000000" w:rsidP="00000000" w:rsidRDefault="00000000" w:rsidRPr="00000000" w14:paraId="00000060">
      <w:pPr>
        <w:spacing w:after="240" w:before="240" w:lineRule="auto"/>
        <w:rPr/>
      </w:pPr>
      <w:r w:rsidDel="00000000" w:rsidR="00000000" w:rsidRPr="00000000">
        <w:rPr>
          <w:rtl w:val="0"/>
        </w:rPr>
        <w:t xml:space="preserve">Staff must not enter identifiable or confidential pupil, family, staff or safeguarding information into generative AI or other AI systems unless the system and proposed use have been approved by the school and appropriate data protection and security safeguards are in place.</w:t>
      </w:r>
      <w:r w:rsidDel="00000000" w:rsidR="00000000" w:rsidRPr="00000000">
        <w:rPr>
          <w:rtl w:val="0"/>
        </w:rPr>
      </w:r>
    </w:p>
    <w:p w:rsidR="00000000" w:rsidDel="00000000" w:rsidP="00000000" w:rsidRDefault="00000000" w:rsidRPr="00000000" w14:paraId="00000061">
      <w:pPr>
        <w:spacing w:after="240" w:before="240" w:lineRule="auto"/>
        <w:rPr>
          <w:color w:val="222222"/>
        </w:rPr>
      </w:pPr>
      <w:r w:rsidDel="00000000" w:rsidR="00000000" w:rsidRPr="00000000">
        <w:rPr>
          <w:rtl w:val="0"/>
        </w:rPr>
        <w:t xml:space="preserve">16</w:t>
      </w:r>
      <w:r w:rsidDel="00000000" w:rsidR="00000000" w:rsidRPr="00000000">
        <w:rPr>
          <w:b w:val="1"/>
          <w:bCs w:val="1"/>
          <w:color w:val="222222"/>
          <w:rtl w:val="0"/>
        </w:rPr>
        <w:t xml:space="preserve">. Individual Rights</w:t>
        <w:br w:type="textWrapping"/>
      </w:r>
      <w:r w:rsidDel="00000000" w:rsidR="00000000" w:rsidRPr="00000000">
        <w:rPr>
          <w:color w:val="222222"/>
          <w:rtl w:val="0"/>
        </w:rPr>
        <w:t xml:space="preserve">Individuals have the following rights under GDPR:</w:t>
      </w:r>
    </w:p>
    <w:p w:rsidR="00000000" w:rsidDel="00000000" w:rsidP="00000000" w:rsidRDefault="00000000" w:rsidRPr="00000000" w14:paraId="00000062">
      <w:pPr>
        <w:numPr>
          <w:ilvl w:val="0"/>
          <w:numId w:val="3"/>
        </w:numPr>
        <w:spacing w:after="0" w:afterAutospacing="0" w:before="240" w:lineRule="auto"/>
        <w:ind w:left="940" w:hanging="360"/>
        <w:rPr/>
      </w:pPr>
      <w:r w:rsidDel="00000000" w:rsidR="00000000" w:rsidRPr="00000000">
        <w:rPr>
          <w:color w:val="222222"/>
          <w:rtl w:val="0"/>
        </w:rPr>
        <w:t xml:space="preserve">Right to be informed</w:t>
      </w:r>
    </w:p>
    <w:p w:rsidR="00000000" w:rsidDel="00000000" w:rsidP="00000000" w:rsidRDefault="00000000" w:rsidRPr="00000000" w14:paraId="00000063">
      <w:pPr>
        <w:numPr>
          <w:ilvl w:val="0"/>
          <w:numId w:val="3"/>
        </w:numPr>
        <w:spacing w:after="0" w:afterAutospacing="0" w:before="0" w:beforeAutospacing="0" w:lineRule="auto"/>
        <w:ind w:left="940" w:hanging="360"/>
        <w:rPr/>
      </w:pPr>
      <w:r w:rsidDel="00000000" w:rsidR="00000000" w:rsidRPr="00000000">
        <w:rPr>
          <w:color w:val="222222"/>
          <w:rtl w:val="0"/>
        </w:rPr>
        <w:t xml:space="preserve">Right of access</w:t>
      </w:r>
    </w:p>
    <w:p w:rsidR="00000000" w:rsidDel="00000000" w:rsidP="00000000" w:rsidRDefault="00000000" w:rsidRPr="00000000" w14:paraId="00000064">
      <w:pPr>
        <w:numPr>
          <w:ilvl w:val="0"/>
          <w:numId w:val="3"/>
        </w:numPr>
        <w:spacing w:after="0" w:afterAutospacing="0" w:before="0" w:beforeAutospacing="0" w:lineRule="auto"/>
        <w:ind w:left="940" w:hanging="360"/>
        <w:rPr/>
      </w:pPr>
      <w:r w:rsidDel="00000000" w:rsidR="00000000" w:rsidRPr="00000000">
        <w:rPr>
          <w:color w:val="222222"/>
          <w:rtl w:val="0"/>
        </w:rPr>
        <w:t xml:space="preserve">Right to rectification</w:t>
      </w:r>
    </w:p>
    <w:p w:rsidR="00000000" w:rsidDel="00000000" w:rsidP="00000000" w:rsidRDefault="00000000" w:rsidRPr="00000000" w14:paraId="00000065">
      <w:pPr>
        <w:numPr>
          <w:ilvl w:val="0"/>
          <w:numId w:val="3"/>
        </w:numPr>
        <w:spacing w:after="0" w:afterAutospacing="0" w:before="0" w:beforeAutospacing="0" w:lineRule="auto"/>
        <w:ind w:left="940" w:hanging="360"/>
        <w:rPr/>
      </w:pPr>
      <w:r w:rsidDel="00000000" w:rsidR="00000000" w:rsidRPr="00000000">
        <w:rPr>
          <w:color w:val="222222"/>
          <w:rtl w:val="0"/>
        </w:rPr>
        <w:t xml:space="preserve">Right to erasure (in certain circumstances)</w:t>
      </w:r>
    </w:p>
    <w:p w:rsidR="00000000" w:rsidDel="00000000" w:rsidP="00000000" w:rsidRDefault="00000000" w:rsidRPr="00000000" w14:paraId="00000066">
      <w:pPr>
        <w:numPr>
          <w:ilvl w:val="0"/>
          <w:numId w:val="3"/>
        </w:numPr>
        <w:spacing w:after="0" w:afterAutospacing="0" w:before="0" w:beforeAutospacing="0" w:lineRule="auto"/>
        <w:ind w:left="940" w:hanging="360"/>
        <w:rPr/>
      </w:pPr>
      <w:r w:rsidDel="00000000" w:rsidR="00000000" w:rsidRPr="00000000">
        <w:rPr>
          <w:color w:val="222222"/>
          <w:rtl w:val="0"/>
        </w:rPr>
        <w:t xml:space="preserve">Right to restrict processing</w:t>
      </w:r>
    </w:p>
    <w:p w:rsidR="00000000" w:rsidDel="00000000" w:rsidP="00000000" w:rsidRDefault="00000000" w:rsidRPr="00000000" w14:paraId="00000067">
      <w:pPr>
        <w:numPr>
          <w:ilvl w:val="0"/>
          <w:numId w:val="3"/>
        </w:numPr>
        <w:spacing w:after="0" w:afterAutospacing="0" w:before="0" w:beforeAutospacing="0" w:lineRule="auto"/>
        <w:ind w:left="940" w:hanging="360"/>
        <w:rPr/>
      </w:pPr>
      <w:r w:rsidDel="00000000" w:rsidR="00000000" w:rsidRPr="00000000">
        <w:rPr>
          <w:color w:val="222222"/>
          <w:rtl w:val="0"/>
        </w:rPr>
        <w:t xml:space="preserve">Right to data portability</w:t>
      </w:r>
    </w:p>
    <w:p w:rsidR="00000000" w:rsidDel="00000000" w:rsidP="00000000" w:rsidRDefault="00000000" w:rsidRPr="00000000" w14:paraId="00000068">
      <w:pPr>
        <w:numPr>
          <w:ilvl w:val="0"/>
          <w:numId w:val="3"/>
        </w:numPr>
        <w:spacing w:after="0" w:afterAutospacing="0" w:before="0" w:beforeAutospacing="0" w:lineRule="auto"/>
        <w:ind w:left="940" w:hanging="360"/>
        <w:rPr/>
      </w:pPr>
      <w:r w:rsidDel="00000000" w:rsidR="00000000" w:rsidRPr="00000000">
        <w:rPr>
          <w:color w:val="222222"/>
          <w:rtl w:val="0"/>
        </w:rPr>
        <w:t xml:space="preserve">Right to object</w:t>
      </w:r>
    </w:p>
    <w:p w:rsidR="00000000" w:rsidDel="00000000" w:rsidP="00000000" w:rsidRDefault="00000000" w:rsidRPr="00000000" w14:paraId="00000069">
      <w:pPr>
        <w:numPr>
          <w:ilvl w:val="0"/>
          <w:numId w:val="3"/>
        </w:numPr>
        <w:spacing w:after="240" w:before="0" w:beforeAutospacing="0" w:lineRule="auto"/>
        <w:ind w:left="940" w:hanging="360"/>
        <w:rPr/>
      </w:pPr>
      <w:r w:rsidDel="00000000" w:rsidR="00000000" w:rsidRPr="00000000">
        <w:rPr>
          <w:color w:val="222222"/>
          <w:rtl w:val="0"/>
        </w:rPr>
        <w:t xml:space="preserve">Rights related to automated decision-making and profiling</w:t>
      </w:r>
    </w:p>
    <w:p w:rsidR="00000000" w:rsidDel="00000000" w:rsidP="00000000" w:rsidRDefault="00000000" w:rsidRPr="00000000" w14:paraId="0000006A">
      <w:pPr>
        <w:spacing w:after="240" w:before="240" w:lineRule="auto"/>
        <w:rPr>
          <w:color w:val="222222"/>
        </w:rPr>
      </w:pPr>
      <w:r w:rsidDel="00000000" w:rsidR="00000000" w:rsidRPr="00000000">
        <w:rPr>
          <w:color w:val="222222"/>
          <w:rtl w:val="0"/>
        </w:rPr>
        <w:t xml:space="preserve">Subject Access Requests (SARs) must be passed promptly to the DPO and dealt with within the statutory timeframe. The school will verify identity where appropriate and will respond to requests in accordance with the timescales and requirements set out in data protection legislation.</w:t>
      </w:r>
    </w:p>
    <w:p w:rsidR="00000000" w:rsidDel="00000000" w:rsidP="00000000" w:rsidRDefault="00000000" w:rsidRPr="00000000" w14:paraId="0000006B">
      <w:pPr>
        <w:spacing w:after="240" w:before="240" w:lineRule="auto"/>
        <w:rPr>
          <w:color w:val="222222"/>
        </w:rPr>
      </w:pPr>
      <w:r w:rsidDel="00000000" w:rsidR="00000000" w:rsidRPr="00000000">
        <w:rPr>
          <w:color w:val="222222"/>
          <w:rtl w:val="0"/>
        </w:rPr>
        <w:t xml:space="preserve">Pupils have data protection rights in their own right. The school will take account of the pupil's age, competence, best interests and individual circumstances when responding to a request made by or on behalf of a pupil.</w:t>
      </w:r>
    </w:p>
    <w:p w:rsidR="00000000" w:rsidDel="00000000" w:rsidP="00000000" w:rsidRDefault="00000000" w:rsidRPr="00000000" w14:paraId="0000006C">
      <w:pPr>
        <w:spacing w:after="240" w:before="240" w:lineRule="auto"/>
        <w:rPr>
          <w:color w:val="222222"/>
        </w:rPr>
      </w:pPr>
      <w:r w:rsidDel="00000000" w:rsidR="00000000" w:rsidRPr="00000000">
        <w:rPr>
          <w:b w:val="1"/>
          <w:bCs w:val="1"/>
          <w:color w:val="222222"/>
          <w:rtl w:val="0"/>
        </w:rPr>
        <w:t xml:space="preserve">17. Data Breaches</w:t>
        <w:br w:type="textWrapping"/>
      </w:r>
      <w:r w:rsidDel="00000000" w:rsidR="00000000" w:rsidRPr="00000000">
        <w:rPr>
          <w:color w:val="222222"/>
          <w:rtl w:val="0"/>
        </w:rPr>
        <w:t xml:space="preserve">In the event of a data breach, we will:</w:t>
      </w:r>
    </w:p>
    <w:p w:rsidR="00000000" w:rsidDel="00000000" w:rsidP="00000000" w:rsidRDefault="00000000" w:rsidRPr="00000000" w14:paraId="0000006D">
      <w:pPr>
        <w:numPr>
          <w:ilvl w:val="0"/>
          <w:numId w:val="6"/>
        </w:numPr>
        <w:spacing w:after="0" w:afterAutospacing="0" w:before="240" w:lineRule="auto"/>
        <w:ind w:left="940" w:hanging="360"/>
        <w:rPr/>
      </w:pPr>
      <w:r w:rsidDel="00000000" w:rsidR="00000000" w:rsidRPr="00000000">
        <w:rPr>
          <w:color w:val="222222"/>
          <w:rtl w:val="0"/>
        </w:rPr>
        <w:t xml:space="preserve">Assess the nature and impact of the breach</w:t>
      </w:r>
    </w:p>
    <w:p w:rsidR="00000000" w:rsidDel="00000000" w:rsidP="00000000" w:rsidRDefault="00000000" w:rsidRPr="00000000" w14:paraId="0000006E">
      <w:pPr>
        <w:numPr>
          <w:ilvl w:val="0"/>
          <w:numId w:val="6"/>
        </w:numPr>
        <w:spacing w:after="0" w:afterAutospacing="0" w:before="0" w:beforeAutospacing="0" w:lineRule="auto"/>
        <w:ind w:left="940" w:hanging="360"/>
        <w:rPr/>
      </w:pPr>
      <w:r w:rsidDel="00000000" w:rsidR="00000000" w:rsidRPr="00000000">
        <w:rPr>
          <w:color w:val="222222"/>
          <w:rtl w:val="0"/>
        </w:rPr>
        <w:t xml:space="preserve">Contain and mitigate any risks</w:t>
      </w:r>
    </w:p>
    <w:p w:rsidR="00000000" w:rsidDel="00000000" w:rsidP="00000000" w:rsidRDefault="00000000" w:rsidRPr="00000000" w14:paraId="0000006F">
      <w:pPr>
        <w:numPr>
          <w:ilvl w:val="0"/>
          <w:numId w:val="6"/>
        </w:numPr>
        <w:spacing w:after="0" w:afterAutospacing="0" w:before="0" w:beforeAutospacing="0" w:lineRule="auto"/>
        <w:ind w:left="940" w:hanging="360"/>
        <w:rPr/>
      </w:pPr>
      <w:r w:rsidDel="00000000" w:rsidR="00000000" w:rsidRPr="00000000">
        <w:rPr>
          <w:color w:val="222222"/>
          <w:rtl w:val="0"/>
        </w:rPr>
        <w:t xml:space="preserve">Notify affected individuals and the Information Commissioner’s Office (ICO) if necessary</w:t>
      </w:r>
    </w:p>
    <w:p w:rsidR="00000000" w:rsidDel="00000000" w:rsidP="00000000" w:rsidRDefault="00000000" w:rsidRPr="00000000" w14:paraId="00000070">
      <w:pPr>
        <w:numPr>
          <w:ilvl w:val="0"/>
          <w:numId w:val="6"/>
        </w:numPr>
        <w:spacing w:after="240" w:before="0" w:beforeAutospacing="0" w:lineRule="auto"/>
        <w:ind w:left="940" w:hanging="360"/>
        <w:rPr/>
      </w:pPr>
      <w:r w:rsidDel="00000000" w:rsidR="00000000" w:rsidRPr="00000000">
        <w:rPr>
          <w:color w:val="222222"/>
          <w:rtl w:val="0"/>
        </w:rPr>
        <w:t xml:space="preserve">Review and improve security measures to prevent recurrence</w:t>
      </w:r>
    </w:p>
    <w:p w:rsidR="00000000" w:rsidDel="00000000" w:rsidP="00000000" w:rsidRDefault="00000000" w:rsidRPr="00000000" w14:paraId="00000071">
      <w:pPr>
        <w:spacing w:after="240" w:before="240" w:lineRule="auto"/>
        <w:rPr/>
      </w:pPr>
      <w:r w:rsidDel="00000000" w:rsidR="00000000" w:rsidRPr="00000000">
        <w:rPr>
          <w:rtl w:val="0"/>
        </w:rPr>
        <w:t xml:space="preserve">Where a personal data breach is likely to result in a risk to individuals' rights and freedoms, Earley Springs will notify the ICO without undue delay and, where feasible, within 72 hours of becoming aware of the breach.</w:t>
      </w:r>
    </w:p>
    <w:p w:rsidR="00000000" w:rsidDel="00000000" w:rsidP="00000000" w:rsidRDefault="00000000" w:rsidRPr="00000000" w14:paraId="00000072">
      <w:pPr>
        <w:spacing w:after="240" w:before="240" w:lineRule="auto"/>
        <w:rPr/>
      </w:pPr>
      <w:r w:rsidDel="00000000" w:rsidR="00000000" w:rsidRPr="00000000">
        <w:rPr>
          <w:rtl w:val="0"/>
        </w:rPr>
        <w:t xml:space="preserve">All staff must report any actual or suspected personal data breach immediately to the DPO or Headteacher.</w:t>
      </w:r>
    </w:p>
    <w:p w:rsidR="00000000" w:rsidDel="00000000" w:rsidP="00000000" w:rsidRDefault="00000000" w:rsidRPr="00000000" w14:paraId="00000073">
      <w:pPr>
        <w:spacing w:after="240" w:before="240" w:lineRule="auto"/>
        <w:rPr>
          <w:color w:val="222222"/>
        </w:rPr>
      </w:pPr>
      <w:r w:rsidDel="00000000" w:rsidR="00000000" w:rsidRPr="00000000">
        <w:rPr>
          <w:b w:val="1"/>
          <w:bCs w:val="1"/>
          <w:color w:val="222222"/>
          <w:rtl w:val="0"/>
        </w:rPr>
        <w:t xml:space="preserve">18. Contact and Complaints</w:t>
        <w:br w:type="textWrapping"/>
      </w:r>
      <w:r w:rsidDel="00000000" w:rsidR="00000000" w:rsidRPr="00000000">
        <w:rPr>
          <w:color w:val="222222"/>
          <w:rtl w:val="0"/>
        </w:rPr>
        <w:t xml:space="preserve">For any data protection queries or concerns, please contact our Data Protection Officer (DPO):</w:t>
      </w:r>
    </w:p>
    <w:p w:rsidR="00000000" w:rsidDel="00000000" w:rsidP="00000000" w:rsidRDefault="00000000" w:rsidRPr="00000000" w14:paraId="00000074">
      <w:pPr>
        <w:spacing w:after="240" w:before="240" w:lineRule="auto"/>
        <w:rPr>
          <w:color w:val="222222"/>
        </w:rPr>
      </w:pPr>
      <w:r w:rsidDel="00000000" w:rsidR="00000000" w:rsidRPr="00000000">
        <w:rPr>
          <w:b w:val="1"/>
          <w:bCs w:val="1"/>
          <w:color w:val="222222"/>
          <w:rtl w:val="0"/>
        </w:rPr>
        <w:t xml:space="preserve">Data Protection Officer</w:t>
        <w:br w:type="textWrapping"/>
      </w:r>
      <w:r w:rsidDel="00000000" w:rsidR="00000000" w:rsidRPr="00000000">
        <w:rPr>
          <w:color w:val="222222"/>
          <w:rtl w:val="0"/>
        </w:rPr>
        <w:t xml:space="preserve">Earley Springs</w:t>
        <w:br w:type="textWrapping"/>
        <w:t xml:space="preserve">Emily Jenkins</w:t>
        <w:br w:type="textWrapping"/>
        <w:t xml:space="preserve">Email: </w:t>
      </w:r>
      <w:hyperlink r:id="rId7">
        <w:r w:rsidDel="00000000" w:rsidR="00000000" w:rsidRPr="00000000">
          <w:rPr>
            <w:color w:val="1155cc"/>
            <w:u w:val="single"/>
            <w:rtl w:val="0"/>
          </w:rPr>
          <w:t xml:space="preserve">Officeadmin@earleyspringsschool.com</w:t>
        </w:r>
      </w:hyperlink>
      <w:r w:rsidDel="00000000" w:rsidR="00000000" w:rsidRPr="00000000">
        <w:rPr>
          <w:color w:val="222222"/>
          <w:rtl w:val="0"/>
        </w:rPr>
        <w:t xml:space="preserve">  </w:t>
      </w:r>
    </w:p>
    <w:p w:rsidR="00000000" w:rsidDel="00000000" w:rsidP="00000000" w:rsidRDefault="00000000" w:rsidRPr="00000000" w14:paraId="00000075">
      <w:pPr>
        <w:spacing w:after="240" w:before="240" w:lineRule="auto"/>
        <w:rPr>
          <w:color w:val="222222"/>
        </w:rPr>
      </w:pPr>
      <w:r w:rsidDel="00000000" w:rsidR="00000000" w:rsidRPr="00000000">
        <w:rPr>
          <w:rtl w:val="0"/>
        </w:rPr>
        <w:t xml:space="preserve">Earley Springs will maintain a clear and accessible process for raising data protection complaints. Data protection complaints will be acknowledged within 30 days, investigated appropriately and responded to without undue delay. Individuals who remain dissatisfied with the school's response may raise their concern with the Information Commissioner's Office (ICO).</w:t>
      </w:r>
      <w:r w:rsidDel="00000000" w:rsidR="00000000" w:rsidRPr="00000000">
        <w:rPr>
          <w:rtl w:val="0"/>
        </w:rPr>
      </w:r>
    </w:p>
    <w:p w:rsidR="00000000" w:rsidDel="00000000" w:rsidP="00000000" w:rsidRDefault="00000000" w:rsidRPr="00000000" w14:paraId="00000076">
      <w:pPr>
        <w:spacing w:after="240" w:before="240" w:lineRule="auto"/>
        <w:rPr>
          <w:b w:val="1"/>
          <w:bCs w:val="1"/>
          <w:color w:val="222222"/>
        </w:rPr>
      </w:pPr>
      <w:r w:rsidDel="00000000" w:rsidR="00000000" w:rsidRPr="00000000">
        <w:rPr>
          <w:b w:val="1"/>
          <w:bCs w:val="1"/>
          <w:color w:val="222222"/>
          <w:rtl w:val="0"/>
        </w:rPr>
        <w:t xml:space="preserve">19.Staff training </w:t>
      </w:r>
    </w:p>
    <w:p w:rsidR="00000000" w:rsidDel="00000000" w:rsidP="00000000" w:rsidRDefault="00000000" w:rsidRPr="00000000" w14:paraId="00000077">
      <w:pPr>
        <w:spacing w:after="240" w:before="240" w:lineRule="auto"/>
        <w:rPr/>
      </w:pPr>
      <w:r w:rsidDel="00000000" w:rsidR="00000000" w:rsidRPr="00000000">
        <w:rPr>
          <w:rtl w:val="0"/>
        </w:rPr>
        <w:t xml:space="preserve">All staff who process personal data will receive appropriate data protection and information-security training as part of induction and refresher training. Staff with additional responsibilities will receive further guidance or training appropriate to their role.</w:t>
      </w:r>
    </w:p>
    <w:p w:rsidR="00000000" w:rsidDel="00000000" w:rsidP="00000000" w:rsidRDefault="00000000" w:rsidRPr="00000000" w14:paraId="00000078">
      <w:pPr>
        <w:spacing w:after="240" w:before="240" w:lineRule="auto"/>
        <w:rPr>
          <w:color w:val="222222"/>
        </w:rPr>
      </w:pPr>
      <w:r w:rsidDel="00000000" w:rsidR="00000000" w:rsidRPr="00000000">
        <w:rPr>
          <w:b w:val="1"/>
          <w:bCs w:val="1"/>
          <w:color w:val="222222"/>
          <w:rtl w:val="0"/>
        </w:rPr>
        <w:t xml:space="preserve">20. Policy Review</w:t>
        <w:br w:type="textWrapping"/>
      </w:r>
      <w:r w:rsidDel="00000000" w:rsidR="00000000" w:rsidRPr="00000000">
        <w:rPr>
          <w:color w:val="222222"/>
          <w:rtl w:val="0"/>
        </w:rPr>
        <w:t xml:space="preserve">This policy is reviewed annually or as required to reflect changes in legislation or school practices.</w:t>
      </w:r>
    </w:p>
    <w:p w:rsidR="00000000" w:rsidDel="00000000" w:rsidP="00000000" w:rsidRDefault="00000000" w:rsidRPr="00000000" w14:paraId="00000079">
      <w:pPr>
        <w:spacing w:after="240" w:before="240" w:lineRule="auto"/>
        <w:rPr>
          <w:color w:val="222222"/>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222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2222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color w:val="2222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Officeadmin@earleyspringsscho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